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9E49CC" w:rsidTr="009E49CC">
        <w:trPr>
          <w:jc w:val="center"/>
        </w:trPr>
        <w:tc>
          <w:tcPr>
            <w:tcW w:w="5000" w:type="pct"/>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360"/>
            </w:tblGrid>
            <w:tr w:rsidR="009E49CC">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9E49C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9E49CC">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9E49C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9E49CC">
                                      <w:trPr>
                                        <w:jc w:val="center"/>
                                      </w:trPr>
                                      <w:tc>
                                        <w:tcPr>
                                          <w:tcW w:w="0" w:type="auto"/>
                                          <w:hideMark/>
                                        </w:tcPr>
                                        <w:p w:rsidR="009E49CC" w:rsidRDefault="009E49CC"/>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9E49CC">
                                            <w:tc>
                                              <w:tcPr>
                                                <w:tcW w:w="0" w:type="auto"/>
                                                <w:tcMar>
                                                  <w:top w:w="135" w:type="dxa"/>
                                                  <w:left w:w="270" w:type="dxa"/>
                                                  <w:bottom w:w="135" w:type="dxa"/>
                                                  <w:right w:w="270" w:type="dxa"/>
                                                </w:tcMar>
                                                <w:vAlign w:val="center"/>
                                                <w:hideMark/>
                                              </w:tcPr>
                                              <w:tbl>
                                                <w:tblPr>
                                                  <w:tblW w:w="5000" w:type="pct"/>
                                                  <w:shd w:val="clear" w:color="auto" w:fill="000080"/>
                                                  <w:tblCellMar>
                                                    <w:left w:w="0" w:type="dxa"/>
                                                    <w:right w:w="0" w:type="dxa"/>
                                                  </w:tblCellMar>
                                                  <w:tblLook w:val="04A0" w:firstRow="1" w:lastRow="0" w:firstColumn="1" w:lastColumn="0" w:noHBand="0" w:noVBand="1"/>
                                                </w:tblPr>
                                                <w:tblGrid>
                                                  <w:gridCol w:w="8454"/>
                                                </w:tblGrid>
                                                <w:tr w:rsidR="009E49CC">
                                                  <w:tc>
                                                    <w:tcPr>
                                                      <w:tcW w:w="0" w:type="auto"/>
                                                      <w:shd w:val="clear" w:color="auto" w:fill="000080"/>
                                                      <w:tcMar>
                                                        <w:top w:w="270" w:type="dxa"/>
                                                        <w:left w:w="270" w:type="dxa"/>
                                                        <w:bottom w:w="270" w:type="dxa"/>
                                                        <w:right w:w="270" w:type="dxa"/>
                                                      </w:tcMar>
                                                      <w:hideMark/>
                                                    </w:tcPr>
                                                    <w:p w:rsidR="009E49CC" w:rsidRDefault="009E49CC">
                                                      <w:pPr>
                                                        <w:spacing w:line="480" w:lineRule="auto"/>
                                                        <w:jc w:val="center"/>
                                                        <w:rPr>
                                                          <w:rFonts w:ascii="Helvetica" w:hAnsi="Helvetica" w:cs="Helvetica"/>
                                                          <w:color w:val="FFFFFF"/>
                                                          <w:sz w:val="20"/>
                                                          <w:szCs w:val="20"/>
                                                        </w:rPr>
                                                      </w:pPr>
                                                      <w:r>
                                                        <w:rPr>
                                                          <w:rStyle w:val="Strong"/>
                                                          <w:rFonts w:ascii="Helvetica" w:hAnsi="Helvetica" w:cs="Helvetica"/>
                                                          <w:color w:val="FFFFFF"/>
                                                          <w:sz w:val="27"/>
                                                          <w:szCs w:val="27"/>
                                                        </w:rPr>
                                                        <w:t>SOUTH CAROLINA HEPATITIS C TELEHEALTH INITIATIVE (SCHTI)</w:t>
                                                      </w:r>
                                                      <w:r>
                                                        <w:rPr>
                                                          <w:rFonts w:ascii="Helvetica" w:hAnsi="Helvetica" w:cs="Helvetica"/>
                                                          <w:b/>
                                                          <w:bCs/>
                                                          <w:color w:val="FFFFFF"/>
                                                          <w:sz w:val="27"/>
                                                          <w:szCs w:val="27"/>
                                                        </w:rPr>
                                                        <w:br/>
                                                      </w:r>
                                                      <w:r>
                                                        <w:rPr>
                                                          <w:rStyle w:val="Strong"/>
                                                          <w:rFonts w:ascii="Helvetica" w:hAnsi="Helvetica" w:cs="Helvetica"/>
                                                          <w:color w:val="FFFFFF"/>
                                                          <w:sz w:val="27"/>
                                                          <w:szCs w:val="27"/>
                                                        </w:rPr>
                                                        <w:t>Medical Management of the HCV Patient</w:t>
                                                      </w:r>
                                                      <w:r>
                                                        <w:rPr>
                                                          <w:rFonts w:ascii="Helvetica" w:hAnsi="Helvetica" w:cs="Helvetica"/>
                                                          <w:b/>
                                                          <w:bCs/>
                                                          <w:color w:val="FFFFFF"/>
                                                          <w:sz w:val="27"/>
                                                          <w:szCs w:val="27"/>
                                                        </w:rPr>
                                                        <w:br/>
                                                      </w:r>
                                                      <w:r>
                                                        <w:rPr>
                                                          <w:rStyle w:val="Strong"/>
                                                          <w:rFonts w:ascii="Helvetica" w:hAnsi="Helvetica" w:cs="Helvetica"/>
                                                          <w:color w:val="FFFFFF"/>
                                                          <w:sz w:val="27"/>
                                                          <w:szCs w:val="27"/>
                                                        </w:rPr>
                                                        <w:t>Case-based Presentations</w:t>
                                                      </w:r>
                                                    </w:p>
                                                  </w:tc>
                                                </w:tr>
                                              </w:tbl>
                                              <w:p w:rsidR="009E49CC" w:rsidRDefault="009E49CC">
                                                <w:pPr>
                                                  <w:rPr>
                                                    <w:rFonts w:ascii="Times New Roman" w:eastAsia="Times New Roman" w:hAnsi="Times New Roman" w:cs="Times New Roman"/>
                                                    <w:sz w:val="20"/>
                                                    <w:szCs w:val="20"/>
                                                  </w:rPr>
                                                </w:pPr>
                                              </w:p>
                                            </w:tc>
                                          </w:tr>
                                        </w:tbl>
                                        <w:p w:rsidR="009E49CC" w:rsidRDefault="009E49CC">
                                          <w:pPr>
                                            <w:rPr>
                                              <w:rFonts w:eastAsia="Times New Roman"/>
                                              <w:sz w:val="20"/>
                                              <w:szCs w:val="20"/>
                                            </w:rPr>
                                          </w:pPr>
                                        </w:p>
                                      </w:tc>
                                    </w:tr>
                                  </w:tbl>
                                  <w:p w:rsidR="009E49CC" w:rsidRDefault="009E49CC">
                                    <w:pPr>
                                      <w:jc w:val="center"/>
                                      <w:rPr>
                                        <w:rFonts w:eastAsia="Times New Roman"/>
                                        <w:sz w:val="20"/>
                                        <w:szCs w:val="20"/>
                                      </w:rPr>
                                    </w:pPr>
                                  </w:p>
                                </w:tc>
                              </w:tr>
                            </w:tbl>
                            <w:p w:rsidR="009E49CC" w:rsidRDefault="009E49CC">
                              <w:pPr>
                                <w:rPr>
                                  <w:sz w:val="24"/>
                                  <w:szCs w:val="24"/>
                                </w:rPr>
                              </w:pPr>
                            </w:p>
                            <w:tbl>
                              <w:tblPr>
                                <w:tblW w:w="5000" w:type="pct"/>
                                <w:tblCellMar>
                                  <w:left w:w="0" w:type="dxa"/>
                                  <w:right w:w="0" w:type="dxa"/>
                                </w:tblCellMar>
                                <w:tblLook w:val="04A0" w:firstRow="1" w:lastRow="0" w:firstColumn="1" w:lastColumn="0" w:noHBand="0" w:noVBand="1"/>
                              </w:tblPr>
                              <w:tblGrid>
                                <w:gridCol w:w="9000"/>
                              </w:tblGrid>
                              <w:tr w:rsidR="009E49C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9E49CC">
                                      <w:tc>
                                        <w:tcPr>
                                          <w:tcW w:w="0" w:type="auto"/>
                                          <w:tcMar>
                                            <w:top w:w="0" w:type="dxa"/>
                                            <w:left w:w="135" w:type="dxa"/>
                                            <w:bottom w:w="0" w:type="dxa"/>
                                            <w:right w:w="135" w:type="dxa"/>
                                          </w:tcMar>
                                          <w:hideMark/>
                                        </w:tcPr>
                                        <w:p w:rsidR="009E49CC" w:rsidRDefault="009E49CC">
                                          <w:pPr>
                                            <w:jc w:val="center"/>
                                          </w:pPr>
                                          <w:r>
                                            <w:rPr>
                                              <w:noProof/>
                                            </w:rPr>
                                            <w:drawing>
                                              <wp:inline distT="0" distB="0" distL="0" distR="0">
                                                <wp:extent cx="3810000" cy="2209800"/>
                                                <wp:effectExtent l="0" t="0" r="0" b="0"/>
                                                <wp:docPr id="4" name="Picture 4" descr="https://gallery.mailchimp.com/1cb7e26f5c7bf9c4d139ebf16/images/fab96522-f88e-43a2-9013-b0d9c964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1cb7e26f5c7bf9c4d139ebf16/images/fab96522-f88e-43a2-9013-b0d9c964201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209800"/>
                                                        </a:xfrm>
                                                        <a:prstGeom prst="rect">
                                                          <a:avLst/>
                                                        </a:prstGeom>
                                                        <a:noFill/>
                                                        <a:ln>
                                                          <a:noFill/>
                                                        </a:ln>
                                                      </pic:spPr>
                                                    </pic:pic>
                                                  </a:graphicData>
                                                </a:graphic>
                                              </wp:inline>
                                            </w:drawing>
                                          </w:r>
                                        </w:p>
                                      </w:tc>
                                    </w:tr>
                                  </w:tbl>
                                  <w:p w:rsidR="009E49CC" w:rsidRDefault="009E49CC">
                                    <w:pPr>
                                      <w:rPr>
                                        <w:rFonts w:eastAsia="Times New Roman"/>
                                        <w:sz w:val="20"/>
                                        <w:szCs w:val="20"/>
                                      </w:rPr>
                                    </w:pPr>
                                  </w:p>
                                </w:tc>
                              </w:tr>
                            </w:tbl>
                            <w:p w:rsidR="009E49CC" w:rsidRDefault="009E49CC">
                              <w:pPr>
                                <w:rPr>
                                  <w:rFonts w:eastAsia="Times New Roman"/>
                                  <w:sz w:val="24"/>
                                  <w:szCs w:val="24"/>
                                </w:rPr>
                              </w:pPr>
                            </w:p>
                          </w:tc>
                        </w:tr>
                      </w:tbl>
                      <w:p w:rsidR="009E49CC" w:rsidRDefault="009E49CC">
                        <w:pPr>
                          <w:jc w:val="center"/>
                          <w:rPr>
                            <w:rFonts w:eastAsia="Times New Roman"/>
                            <w:sz w:val="20"/>
                            <w:szCs w:val="20"/>
                          </w:rPr>
                        </w:pPr>
                      </w:p>
                    </w:tc>
                  </w:tr>
                </w:tbl>
                <w:p w:rsidR="009E49CC" w:rsidRDefault="009E49CC">
                  <w:pPr>
                    <w:jc w:val="center"/>
                    <w:rPr>
                      <w:rFonts w:eastAsia="Times New Roman"/>
                      <w:sz w:val="20"/>
                      <w:szCs w:val="20"/>
                    </w:rPr>
                  </w:pPr>
                </w:p>
              </w:tc>
            </w:tr>
            <w:tr w:rsidR="009E49CC">
              <w:trPr>
                <w:jc w:val="center"/>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9E49C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9E49CC">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9E49C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E49C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E49CC">
                                            <w:tc>
                                              <w:tcPr>
                                                <w:tcW w:w="0" w:type="auto"/>
                                                <w:tcMar>
                                                  <w:top w:w="0" w:type="dxa"/>
                                                  <w:left w:w="270" w:type="dxa"/>
                                                  <w:bottom w:w="135" w:type="dxa"/>
                                                  <w:right w:w="270" w:type="dxa"/>
                                                </w:tcMar>
                                                <w:hideMark/>
                                              </w:tcPr>
                                              <w:p w:rsidR="009E49CC" w:rsidRDefault="009E49CC">
                                                <w:pPr>
                                                  <w:rPr>
                                                    <w:rFonts w:eastAsia="Times New Roman"/>
                                                    <w:sz w:val="20"/>
                                                    <w:szCs w:val="20"/>
                                                  </w:rPr>
                                                </w:pPr>
                                              </w:p>
                                            </w:tc>
                                          </w:tr>
                                        </w:tbl>
                                        <w:p w:rsidR="009E49CC" w:rsidRDefault="009E49CC">
                                          <w:pPr>
                                            <w:rPr>
                                              <w:rFonts w:eastAsia="Times New Roman"/>
                                              <w:sz w:val="20"/>
                                              <w:szCs w:val="20"/>
                                            </w:rPr>
                                          </w:pPr>
                                        </w:p>
                                      </w:tc>
                                    </w:tr>
                                  </w:tbl>
                                  <w:p w:rsidR="009E49CC" w:rsidRDefault="009E49CC">
                                    <w:pPr>
                                      <w:rPr>
                                        <w:rFonts w:eastAsia="Times New Roman"/>
                                        <w:sz w:val="20"/>
                                        <w:szCs w:val="20"/>
                                      </w:rPr>
                                    </w:pPr>
                                  </w:p>
                                </w:tc>
                              </w:tr>
                            </w:tbl>
                            <w:p w:rsidR="009E49CC" w:rsidRDefault="009E49CC">
                              <w:pPr>
                                <w:rPr>
                                  <w:sz w:val="24"/>
                                  <w:szCs w:val="24"/>
                                </w:rPr>
                              </w:pPr>
                            </w:p>
                            <w:tbl>
                              <w:tblPr>
                                <w:tblW w:w="5000" w:type="pct"/>
                                <w:tblCellMar>
                                  <w:left w:w="0" w:type="dxa"/>
                                  <w:right w:w="0" w:type="dxa"/>
                                </w:tblCellMar>
                                <w:tblLook w:val="04A0" w:firstRow="1" w:lastRow="0" w:firstColumn="1" w:lastColumn="0" w:noHBand="0" w:noVBand="1"/>
                              </w:tblPr>
                              <w:tblGrid>
                                <w:gridCol w:w="9000"/>
                              </w:tblGrid>
                              <w:tr w:rsidR="009E49C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E49C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9E49CC">
                                            <w:tc>
                                              <w:tcPr>
                                                <w:tcW w:w="0" w:type="auto"/>
                                                <w:tcMar>
                                                  <w:top w:w="0" w:type="dxa"/>
                                                  <w:left w:w="270" w:type="dxa"/>
                                                  <w:bottom w:w="135" w:type="dxa"/>
                                                  <w:right w:w="270" w:type="dxa"/>
                                                </w:tcMar>
                                                <w:hideMark/>
                                              </w:tcPr>
                                              <w:p w:rsidR="009E49CC" w:rsidRDefault="009E49CC">
                                                <w:pPr>
                                                  <w:spacing w:line="360" w:lineRule="auto"/>
                                                  <w:jc w:val="center"/>
                                                  <w:rPr>
                                                    <w:rFonts w:ascii="Helvetica" w:hAnsi="Helvetica" w:cs="Helvetica"/>
                                                    <w:color w:val="0000CD"/>
                                                  </w:rPr>
                                                </w:pPr>
                                                <w:r>
                                                  <w:rPr>
                                                    <w:rFonts w:ascii="Helvetica" w:hAnsi="Helvetica" w:cs="Helvetica"/>
                                                    <w:color w:val="0000CD"/>
                                                  </w:rPr>
                                                  <w:br/>
                                                </w:r>
                                                <w:r>
                                                  <w:rPr>
                                                    <w:rStyle w:val="Strong"/>
                                                    <w:rFonts w:ascii="Helvetica" w:hAnsi="Helvetica" w:cs="Helvetica"/>
                                                    <w:color w:val="0000FF"/>
                                                    <w:sz w:val="27"/>
                                                    <w:szCs w:val="27"/>
                                                  </w:rPr>
                                                  <w:t>Wednesday, June 6, 2018</w:t>
                                                </w:r>
                                                <w:r>
                                                  <w:rPr>
                                                    <w:rFonts w:ascii="Helvetica" w:hAnsi="Helvetica" w:cs="Helvetica"/>
                                                    <w:color w:val="0000CD"/>
                                                  </w:rPr>
                                                  <w:br/>
                                                </w:r>
                                                <w:r>
                                                  <w:rPr>
                                                    <w:rFonts w:ascii="Helvetica" w:hAnsi="Helvetica" w:cs="Helvetica"/>
                                                    <w:color w:val="0000CD"/>
                                                  </w:rPr>
                                                  <w:br/>
                                                </w:r>
                                                <w:r>
                                                  <w:rPr>
                                                    <w:rStyle w:val="Strong"/>
                                                    <w:rFonts w:ascii="Helvetica" w:hAnsi="Helvetica" w:cs="Helvetica"/>
                                                    <w:color w:val="0000FF"/>
                                                    <w:sz w:val="30"/>
                                                    <w:szCs w:val="30"/>
                                                  </w:rPr>
                                                  <w:t>12PM-1pm EST</w:t>
                                                </w:r>
                                                <w:r>
                                                  <w:rPr>
                                                    <w:rFonts w:ascii="Helvetica" w:hAnsi="Helvetica" w:cs="Helvetica"/>
                                                    <w:b/>
                                                    <w:bCs/>
                                                    <w:color w:val="0000FF"/>
                                                    <w:sz w:val="30"/>
                                                    <w:szCs w:val="30"/>
                                                  </w:rPr>
                                                  <w:br/>
                                                </w:r>
                                                <w:r>
                                                  <w:rPr>
                                                    <w:rStyle w:val="Strong"/>
                                                    <w:rFonts w:ascii="Helvetica" w:hAnsi="Helvetica" w:cs="Helvetica"/>
                                                    <w:color w:val="0000FF"/>
                                                    <w:sz w:val="30"/>
                                                    <w:szCs w:val="30"/>
                                                  </w:rPr>
                                                  <w:t>11AM-12PM CST</w:t>
                                                </w:r>
                                                <w:r>
                                                  <w:rPr>
                                                    <w:rFonts w:ascii="Helvetica" w:hAnsi="Helvetica" w:cs="Helvetica"/>
                                                    <w:b/>
                                                    <w:bCs/>
                                                    <w:color w:val="0000FF"/>
                                                    <w:sz w:val="30"/>
                                                    <w:szCs w:val="30"/>
                                                  </w:rPr>
                                                  <w:br/>
                                                </w:r>
                                                <w:r>
                                                  <w:rPr>
                                                    <w:rStyle w:val="Strong"/>
                                                    <w:rFonts w:ascii="Helvetica" w:hAnsi="Helvetica" w:cs="Helvetica"/>
                                                    <w:color w:val="0000FF"/>
                                                    <w:sz w:val="30"/>
                                                    <w:szCs w:val="30"/>
                                                  </w:rPr>
                                                  <w:t>9AM-10AM PST</w:t>
                                                </w:r>
                                                <w:r>
                                                  <w:rPr>
                                                    <w:rFonts w:ascii="Helvetica" w:hAnsi="Helvetica" w:cs="Helvetica"/>
                                                    <w:b/>
                                                    <w:bCs/>
                                                    <w:color w:val="0000FF"/>
                                                    <w:sz w:val="30"/>
                                                    <w:szCs w:val="30"/>
                                                  </w:rPr>
                                                  <w:br/>
                                                </w:r>
                                                <w:r>
                                                  <w:rPr>
                                                    <w:rFonts w:ascii="Helvetica" w:hAnsi="Helvetica" w:cs="Helvetica"/>
                                                    <w:b/>
                                                    <w:bCs/>
                                                    <w:color w:val="0000FF"/>
                                                    <w:sz w:val="30"/>
                                                    <w:szCs w:val="30"/>
                                                  </w:rPr>
                                                  <w:br/>
                                                </w:r>
                                                <w:r>
                                                  <w:rPr>
                                                    <w:rStyle w:val="Strong"/>
                                                    <w:rFonts w:ascii="Helvetica" w:hAnsi="Helvetica" w:cs="Helvetica"/>
                                                    <w:color w:val="0000FF"/>
                                                    <w:sz w:val="30"/>
                                                    <w:szCs w:val="30"/>
                                                  </w:rPr>
                                                  <w:lastRenderedPageBreak/>
                                                  <w:t>Topic: Monitoring and Post-Treatment Management</w:t>
                                                </w:r>
                                                <w:r>
                                                  <w:rPr>
                                                    <w:rFonts w:ascii="Helvetica" w:hAnsi="Helvetica" w:cs="Helvetica"/>
                                                    <w:color w:val="0000CD"/>
                                                  </w:rPr>
                                                  <w:br/>
                                                </w:r>
                                                <w:hyperlink r:id="rId5" w:tgtFrame="_blank" w:history="1">
                                                  <w:r>
                                                    <w:rPr>
                                                      <w:rStyle w:val="Hyperlink"/>
                                                      <w:rFonts w:ascii="Calibri" w:hAnsi="Calibri" w:cs="Calibri"/>
                                                      <w:sz w:val="36"/>
                                                      <w:szCs w:val="36"/>
                                                    </w:rPr>
                                                    <w:t xml:space="preserve">REGISTER </w:t>
                                                  </w:r>
                                                </w:hyperlink>
                                              </w:p>
                                              <w:p w:rsidR="009E49CC" w:rsidRDefault="009E49CC">
                                                <w:pPr>
                                                  <w:spacing w:line="480" w:lineRule="auto"/>
                                                  <w:jc w:val="center"/>
                                                  <w:rPr>
                                                    <w:rFonts w:ascii="Helvetica" w:hAnsi="Helvetica" w:cs="Helvetica"/>
                                                    <w:color w:val="0000CD"/>
                                                  </w:rPr>
                                                </w:pPr>
                                                <w:r>
                                                  <w:rPr>
                                                    <w:rStyle w:val="Strong"/>
                                                    <w:rFonts w:ascii="Helvetica" w:hAnsi="Helvetica" w:cs="Helvetica"/>
                                                    <w:color w:val="0000FF"/>
                                                    <w:sz w:val="27"/>
                                                    <w:szCs w:val="27"/>
                                                  </w:rPr>
                                                  <w:t>Please consider presenting a Case</w:t>
                                                </w:r>
                                                <w:r>
                                                  <w:rPr>
                                                    <w:rFonts w:ascii="Helvetica" w:hAnsi="Helvetica" w:cs="Helvetica"/>
                                                    <w:color w:val="0000CD"/>
                                                  </w:rPr>
                                                  <w:br/>
                                                </w:r>
                                                <w:hyperlink r:id="rId6" w:tgtFrame="_blank" w:history="1">
                                                  <w:r>
                                                    <w:rPr>
                                                      <w:rStyle w:val="Hyperlink"/>
                                                      <w:rFonts w:ascii="Helvetica" w:hAnsi="Helvetica" w:cs="Helvetica"/>
                                                      <w:sz w:val="27"/>
                                                      <w:szCs w:val="27"/>
                                                    </w:rPr>
                                                    <w:t>Hepatitis C Case Submission</w:t>
                                                  </w:r>
                                                </w:hyperlink>
                                                <w:r>
                                                  <w:rPr>
                                                    <w:rFonts w:ascii="Helvetica" w:hAnsi="Helvetica" w:cs="Helvetica"/>
                                                    <w:color w:val="0000CD"/>
                                                    <w:sz w:val="27"/>
                                                    <w:szCs w:val="27"/>
                                                  </w:rPr>
                                                  <w:br/>
                                                </w:r>
                                                <w:hyperlink r:id="rId7" w:history="1">
                                                  <w:r>
                                                    <w:rPr>
                                                      <w:rStyle w:val="Hyperlink"/>
                                                      <w:rFonts w:ascii="Helvetica" w:hAnsi="Helvetica" w:cs="Helvetica"/>
                                                      <w:sz w:val="27"/>
                                                      <w:szCs w:val="27"/>
                                                    </w:rPr>
                                                    <w:t>CME Data Form</w:t>
                                                  </w:r>
                                                </w:hyperlink>
                                              </w:p>
                                              <w:p w:rsidR="009E49CC" w:rsidRDefault="009E49CC">
                                                <w:pPr>
                                                  <w:jc w:val="center"/>
                                                  <w:rPr>
                                                    <w:rFonts w:ascii="Helvetica" w:hAnsi="Helvetica" w:cs="Helvetica"/>
                                                    <w:color w:val="0000CD"/>
                                                  </w:rPr>
                                                </w:pPr>
                                                <w:r>
                                                  <w:rPr>
                                                    <w:rFonts w:ascii="Helvetica" w:hAnsi="Helvetica" w:cs="Helvetica"/>
                                                    <w:color w:val="000000"/>
                                                    <w:sz w:val="28"/>
                                                    <w:szCs w:val="28"/>
                                                  </w:rPr>
                                                  <w:t> </w:t>
                                                </w:r>
                                                <w:r>
                                                  <w:rPr>
                                                    <w:rStyle w:val="Strong"/>
                                                    <w:rFonts w:ascii="Helvetica" w:hAnsi="Helvetica" w:cs="Helvetica"/>
                                                    <w:i/>
                                                    <w:iCs/>
                                                    <w:color w:val="0000FF"/>
                                                    <w:sz w:val="28"/>
                                                    <w:szCs w:val="28"/>
                                                  </w:rPr>
                                                  <w:t xml:space="preserve"> </w:t>
                                                </w:r>
                                              </w:p>
                                              <w:p w:rsidR="009E49CC" w:rsidRDefault="009E49CC">
                                                <w:pPr>
                                                  <w:spacing w:line="360" w:lineRule="auto"/>
                                                  <w:jc w:val="center"/>
                                                  <w:rPr>
                                                    <w:rFonts w:ascii="Helvetica" w:hAnsi="Helvetica" w:cs="Helvetica"/>
                                                    <w:color w:val="0000CD"/>
                                                  </w:rPr>
                                                </w:pPr>
                                                <w:r>
                                                  <w:rPr>
                                                    <w:rFonts w:ascii="Helvetica" w:hAnsi="Helvetica" w:cs="Helvetica"/>
                                                    <w:color w:val="0000CD"/>
                                                  </w:rPr>
                                                  <w:br/>
                                                </w:r>
                                                <w:r>
                                                  <w:rPr>
                                                    <w:rStyle w:val="Strong"/>
                                                    <w:rFonts w:ascii="Helvetica" w:hAnsi="Helvetica" w:cs="Helvetica"/>
                                                    <w:color w:val="0000FF"/>
                                                    <w:sz w:val="21"/>
                                                    <w:szCs w:val="21"/>
                                                  </w:rPr>
                                                  <w:t xml:space="preserve">Target Audience:  Physicians, Physician Assistants, Pharmacists, Advanced Practice Nurses, Nurses, and Other  Health Professionals </w:t>
                                                </w:r>
                                              </w:p>
                                            </w:tc>
                                          </w:tr>
                                        </w:tbl>
                                        <w:p w:rsidR="009E49CC" w:rsidRDefault="009E49CC">
                                          <w:pPr>
                                            <w:rPr>
                                              <w:rFonts w:ascii="Times New Roman" w:eastAsia="Times New Roman" w:hAnsi="Times New Roman" w:cs="Times New Roman"/>
                                              <w:sz w:val="20"/>
                                              <w:szCs w:val="20"/>
                                            </w:rPr>
                                          </w:pPr>
                                        </w:p>
                                      </w:tc>
                                    </w:tr>
                                  </w:tbl>
                                  <w:p w:rsidR="009E49CC" w:rsidRDefault="009E49CC">
                                    <w:pPr>
                                      <w:rPr>
                                        <w:rFonts w:eastAsia="Times New Roman"/>
                                        <w:sz w:val="20"/>
                                        <w:szCs w:val="20"/>
                                      </w:rPr>
                                    </w:pPr>
                                  </w:p>
                                </w:tc>
                              </w:tr>
                            </w:tbl>
                            <w:p w:rsidR="009E49CC" w:rsidRDefault="009E49CC">
                              <w:pPr>
                                <w:rPr>
                                  <w:rFonts w:eastAsia="Times New Roman"/>
                                  <w:sz w:val="24"/>
                                  <w:szCs w:val="24"/>
                                </w:rPr>
                              </w:pPr>
                            </w:p>
                          </w:tc>
                        </w:tr>
                      </w:tbl>
                      <w:p w:rsidR="009E49CC" w:rsidRDefault="009E49CC">
                        <w:pPr>
                          <w:jc w:val="center"/>
                          <w:rPr>
                            <w:rFonts w:eastAsia="Times New Roman"/>
                            <w:sz w:val="20"/>
                            <w:szCs w:val="20"/>
                          </w:rPr>
                        </w:pPr>
                      </w:p>
                    </w:tc>
                  </w:tr>
                </w:tbl>
                <w:p w:rsidR="009E49CC" w:rsidRDefault="009E49CC">
                  <w:pPr>
                    <w:jc w:val="center"/>
                    <w:rPr>
                      <w:rFonts w:eastAsia="Times New Roman"/>
                      <w:sz w:val="20"/>
                      <w:szCs w:val="20"/>
                    </w:rPr>
                  </w:pPr>
                </w:p>
              </w:tc>
            </w:tr>
            <w:tr w:rsidR="009E49CC">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9E49C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9E49CC">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9E49C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9E49CC">
                                      <w:trPr>
                                        <w:jc w:val="center"/>
                                      </w:trPr>
                                      <w:tc>
                                        <w:tcPr>
                                          <w:tcW w:w="0" w:type="auto"/>
                                          <w:hideMark/>
                                        </w:tcPr>
                                        <w:p w:rsidR="009E49CC" w:rsidRDefault="009E49CC">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9E49CC">
                                            <w:tc>
                                              <w:tcPr>
                                                <w:tcW w:w="0" w:type="auto"/>
                                                <w:tcMar>
                                                  <w:top w:w="135" w:type="dxa"/>
                                                  <w:left w:w="270" w:type="dxa"/>
                                                  <w:bottom w:w="135" w:type="dxa"/>
                                                  <w:right w:w="270" w:type="dxa"/>
                                                </w:tcMar>
                                                <w:vAlign w:val="center"/>
                                                <w:hideMark/>
                                              </w:tcPr>
                                              <w:tbl>
                                                <w:tblPr>
                                                  <w:tblW w:w="5000" w:type="pct"/>
                                                  <w:shd w:val="clear" w:color="auto" w:fill="000080"/>
                                                  <w:tblCellMar>
                                                    <w:left w:w="0" w:type="dxa"/>
                                                    <w:right w:w="0" w:type="dxa"/>
                                                  </w:tblCellMar>
                                                  <w:tblLook w:val="04A0" w:firstRow="1" w:lastRow="0" w:firstColumn="1" w:lastColumn="0" w:noHBand="0" w:noVBand="1"/>
                                                </w:tblPr>
                                                <w:tblGrid>
                                                  <w:gridCol w:w="8454"/>
                                                </w:tblGrid>
                                                <w:tr w:rsidR="009E49CC">
                                                  <w:tc>
                                                    <w:tcPr>
                                                      <w:tcW w:w="0" w:type="auto"/>
                                                      <w:shd w:val="clear" w:color="auto" w:fill="000080"/>
                                                      <w:tcMar>
                                                        <w:top w:w="270" w:type="dxa"/>
                                                        <w:left w:w="270" w:type="dxa"/>
                                                        <w:bottom w:w="270" w:type="dxa"/>
                                                        <w:right w:w="270" w:type="dxa"/>
                                                      </w:tcMar>
                                                      <w:hideMark/>
                                                    </w:tcPr>
                                                    <w:p w:rsidR="009E49CC" w:rsidRDefault="009E49CC">
                                                      <w:pPr>
                                                        <w:jc w:val="center"/>
                                                        <w:rPr>
                                                          <w:rFonts w:ascii="Helvetica" w:hAnsi="Helvetica" w:cs="Helvetica"/>
                                                          <w:b/>
                                                          <w:bCs/>
                                                          <w:color w:val="202020"/>
                                                          <w:sz w:val="21"/>
                                                          <w:szCs w:val="21"/>
                                                        </w:rPr>
                                                      </w:pPr>
                                                      <w:proofErr w:type="spellStart"/>
                                                      <w:r>
                                                        <w:rPr>
                                                          <w:rStyle w:val="Strong"/>
                                                          <w:rFonts w:ascii="Helvetica" w:hAnsi="Helvetica" w:cs="Helvetica"/>
                                                          <w:color w:val="FFFFFF"/>
                                                          <w:sz w:val="21"/>
                                                          <w:szCs w:val="21"/>
                                                        </w:rPr>
                                                        <w:t>Divya</w:t>
                                                      </w:r>
                                                      <w:proofErr w:type="spellEnd"/>
                                                      <w:r>
                                                        <w:rPr>
                                                          <w:rStyle w:val="Strong"/>
                                                          <w:rFonts w:ascii="Helvetica" w:hAnsi="Helvetica" w:cs="Helvetica"/>
                                                          <w:color w:val="FFFFFF"/>
                                                          <w:sz w:val="21"/>
                                                          <w:szCs w:val="21"/>
                                                        </w:rPr>
                                                        <w:t xml:space="preserve"> Ahuja, MD</w:t>
                                                      </w:r>
                                                      <w:r>
                                                        <w:rPr>
                                                          <w:rFonts w:ascii="Helvetica" w:hAnsi="Helvetica" w:cs="Helvetica"/>
                                                          <w:b/>
                                                          <w:bCs/>
                                                          <w:color w:val="202020"/>
                                                          <w:sz w:val="21"/>
                                                          <w:szCs w:val="21"/>
                                                        </w:rPr>
                                                        <w:br/>
                                                      </w:r>
                                                      <w:r>
                                                        <w:rPr>
                                                          <w:rStyle w:val="Strong"/>
                                                          <w:rFonts w:ascii="Helvetica" w:hAnsi="Helvetica" w:cs="Helvetica"/>
                                                          <w:color w:val="FFFFFF"/>
                                                          <w:sz w:val="21"/>
                                                          <w:szCs w:val="21"/>
                                                        </w:rPr>
                                                        <w:t>Associate Professor of Clinical Internal Medicine</w:t>
                                                      </w:r>
                                                      <w:r>
                                                        <w:rPr>
                                                          <w:rFonts w:ascii="Helvetica" w:hAnsi="Helvetica" w:cs="Helvetica"/>
                                                          <w:b/>
                                                          <w:bCs/>
                                                          <w:color w:val="202020"/>
                                                          <w:sz w:val="21"/>
                                                          <w:szCs w:val="21"/>
                                                        </w:rPr>
                                                        <w:br/>
                                                      </w:r>
                                                      <w:r>
                                                        <w:rPr>
                                                          <w:rStyle w:val="Strong"/>
                                                          <w:rFonts w:ascii="Helvetica" w:hAnsi="Helvetica" w:cs="Helvetica"/>
                                                          <w:color w:val="FFFFFF"/>
                                                          <w:sz w:val="21"/>
                                                          <w:szCs w:val="21"/>
                                                        </w:rPr>
                                                        <w:t>USC School of Medicine, Department of Internal Medicine</w:t>
                                                      </w:r>
                                                    </w:p>
                                                    <w:p w:rsidR="009E49CC" w:rsidRDefault="009E49CC">
                                                      <w:pPr>
                                                        <w:jc w:val="center"/>
                                                        <w:rPr>
                                                          <w:rFonts w:ascii="Helvetica" w:hAnsi="Helvetica" w:cs="Helvetica"/>
                                                          <w:b/>
                                                          <w:bCs/>
                                                          <w:color w:val="202020"/>
                                                          <w:sz w:val="21"/>
                                                          <w:szCs w:val="21"/>
                                                        </w:rPr>
                                                      </w:pPr>
                                                      <w:r>
                                                        <w:rPr>
                                                          <w:rFonts w:ascii="Helvetica" w:hAnsi="Helvetica" w:cs="Helvetica"/>
                                                          <w:b/>
                                                          <w:bCs/>
                                                          <w:color w:val="202020"/>
                                                          <w:sz w:val="21"/>
                                                          <w:szCs w:val="21"/>
                                                        </w:rPr>
                                                        <w:br/>
                                                      </w:r>
                                                      <w:r>
                                                        <w:rPr>
                                                          <w:rStyle w:val="Strong"/>
                                                          <w:rFonts w:ascii="Helvetica" w:hAnsi="Helvetica" w:cs="Helvetica"/>
                                                          <w:color w:val="FFFFFF"/>
                                                          <w:sz w:val="21"/>
                                                          <w:szCs w:val="21"/>
                                                        </w:rPr>
                                                        <w:t xml:space="preserve">Bryan Love, </w:t>
                                                      </w:r>
                                                      <w:proofErr w:type="spellStart"/>
                                                      <w:r>
                                                        <w:rPr>
                                                          <w:rStyle w:val="Strong"/>
                                                          <w:rFonts w:ascii="Helvetica" w:hAnsi="Helvetica" w:cs="Helvetica"/>
                                                          <w:color w:val="FFFFFF"/>
                                                          <w:sz w:val="21"/>
                                                          <w:szCs w:val="21"/>
                                                        </w:rPr>
                                                        <w:t>PharmD</w:t>
                                                      </w:r>
                                                      <w:proofErr w:type="spellEnd"/>
                                                      <w:r>
                                                        <w:rPr>
                                                          <w:rStyle w:val="Strong"/>
                                                          <w:rFonts w:ascii="Helvetica" w:hAnsi="Helvetica" w:cs="Helvetica"/>
                                                          <w:color w:val="FFFFFF"/>
                                                          <w:sz w:val="21"/>
                                                          <w:szCs w:val="21"/>
                                                        </w:rPr>
                                                        <w:t>, BCPS</w:t>
                                                      </w:r>
                                                      <w:r>
                                                        <w:rPr>
                                                          <w:rFonts w:ascii="Helvetica" w:hAnsi="Helvetica" w:cs="Helvetica"/>
                                                          <w:b/>
                                                          <w:bCs/>
                                                          <w:color w:val="202020"/>
                                                          <w:sz w:val="21"/>
                                                          <w:szCs w:val="21"/>
                                                        </w:rPr>
                                                        <w:br/>
                                                      </w:r>
                                                      <w:r>
                                                        <w:rPr>
                                                          <w:rStyle w:val="Strong"/>
                                                          <w:rFonts w:ascii="Helvetica" w:hAnsi="Helvetica" w:cs="Helvetica"/>
                                                          <w:color w:val="FFFFFF"/>
                                                          <w:sz w:val="21"/>
                                                          <w:szCs w:val="21"/>
                                                        </w:rPr>
                                                        <w:t>Clinical Associate Professor</w:t>
                                                      </w:r>
                                                      <w:r>
                                                        <w:rPr>
                                                          <w:rFonts w:ascii="Helvetica" w:hAnsi="Helvetica" w:cs="Helvetica"/>
                                                          <w:b/>
                                                          <w:bCs/>
                                                          <w:color w:val="202020"/>
                                                          <w:sz w:val="21"/>
                                                          <w:szCs w:val="21"/>
                                                        </w:rPr>
                                                        <w:br/>
                                                      </w:r>
                                                      <w:r>
                                                        <w:rPr>
                                                          <w:rStyle w:val="Strong"/>
                                                          <w:rFonts w:ascii="Helvetica" w:hAnsi="Helvetica" w:cs="Helvetica"/>
                                                          <w:color w:val="FFFFFF"/>
                                                          <w:sz w:val="21"/>
                                                          <w:szCs w:val="21"/>
                                                        </w:rPr>
                                                        <w:t>University of South Carolina, College of Pharmacy</w:t>
                                                      </w:r>
                                                      <w:r>
                                                        <w:rPr>
                                                          <w:rFonts w:ascii="Helvetica" w:hAnsi="Helvetica" w:cs="Helvetica"/>
                                                          <w:b/>
                                                          <w:bCs/>
                                                          <w:color w:val="202020"/>
                                                          <w:sz w:val="21"/>
                                                          <w:szCs w:val="21"/>
                                                        </w:rPr>
                                                        <w:br/>
                                                      </w:r>
                                                      <w:r>
                                                        <w:rPr>
                                                          <w:rFonts w:ascii="Helvetica" w:hAnsi="Helvetica" w:cs="Helvetica"/>
                                                          <w:b/>
                                                          <w:bCs/>
                                                          <w:color w:val="202020"/>
                                                          <w:sz w:val="21"/>
                                                          <w:szCs w:val="21"/>
                                                        </w:rPr>
                                                        <w:br/>
                                                      </w:r>
                                                      <w:r>
                                                        <w:rPr>
                                                          <w:rStyle w:val="Strong"/>
                                                          <w:rFonts w:ascii="Helvetica" w:hAnsi="Helvetica" w:cs="Helvetica"/>
                                                          <w:color w:val="FFFFFF"/>
                                                          <w:sz w:val="21"/>
                                                          <w:szCs w:val="21"/>
                                                        </w:rPr>
                                                        <w:t xml:space="preserve">Caroline Derrick, </w:t>
                                                      </w:r>
                                                      <w:proofErr w:type="spellStart"/>
                                                      <w:r>
                                                        <w:rPr>
                                                          <w:rStyle w:val="Strong"/>
                                                          <w:rFonts w:ascii="Helvetica" w:hAnsi="Helvetica" w:cs="Helvetica"/>
                                                          <w:color w:val="FFFFFF"/>
                                                          <w:sz w:val="21"/>
                                                          <w:szCs w:val="21"/>
                                                        </w:rPr>
                                                        <w:t>PharmD</w:t>
                                                      </w:r>
                                                      <w:proofErr w:type="spellEnd"/>
                                                      <w:r>
                                                        <w:rPr>
                                                          <w:rStyle w:val="Strong"/>
                                                          <w:rFonts w:ascii="Helvetica" w:hAnsi="Helvetica" w:cs="Helvetica"/>
                                                          <w:color w:val="FFFFFF"/>
                                                          <w:sz w:val="21"/>
                                                          <w:szCs w:val="21"/>
                                                        </w:rPr>
                                                        <w:t>, BCPS</w:t>
                                                      </w:r>
                                                      <w:r>
                                                        <w:rPr>
                                                          <w:rFonts w:ascii="Helvetica" w:hAnsi="Helvetica" w:cs="Helvetica"/>
                                                          <w:b/>
                                                          <w:bCs/>
                                                          <w:color w:val="FFFFFF"/>
                                                          <w:sz w:val="21"/>
                                                          <w:szCs w:val="21"/>
                                                        </w:rPr>
                                                        <w:br/>
                                                      </w:r>
                                                      <w:r>
                                                        <w:rPr>
                                                          <w:rStyle w:val="Strong"/>
                                                          <w:rFonts w:ascii="Helvetica" w:hAnsi="Helvetica" w:cs="Helvetica"/>
                                                          <w:color w:val="FFFFFF"/>
                                                          <w:sz w:val="21"/>
                                                          <w:szCs w:val="21"/>
                                                        </w:rPr>
                                                        <w:t>Clinical Pharmacist</w:t>
                                                      </w:r>
                                                      <w:r>
                                                        <w:rPr>
                                                          <w:rFonts w:ascii="Helvetica" w:hAnsi="Helvetica" w:cs="Helvetica"/>
                                                          <w:b/>
                                                          <w:bCs/>
                                                          <w:color w:val="FFFFFF"/>
                                                          <w:sz w:val="21"/>
                                                          <w:szCs w:val="21"/>
                                                        </w:rPr>
                                                        <w:br/>
                                                      </w:r>
                                                      <w:r>
                                                        <w:rPr>
                                                          <w:rStyle w:val="Strong"/>
                                                          <w:rFonts w:ascii="Helvetica" w:hAnsi="Helvetica" w:cs="Helvetica"/>
                                                          <w:color w:val="FFFFFF"/>
                                                          <w:sz w:val="21"/>
                                                          <w:szCs w:val="21"/>
                                                        </w:rPr>
                                                        <w:t>USC School of Medicine, Department of Internal Medicine</w:t>
                                                      </w:r>
                                                      <w:r>
                                                        <w:rPr>
                                                          <w:rFonts w:ascii="Helvetica" w:hAnsi="Helvetica" w:cs="Helvetica"/>
                                                          <w:b/>
                                                          <w:bCs/>
                                                          <w:color w:val="202020"/>
                                                          <w:sz w:val="21"/>
                                                          <w:szCs w:val="21"/>
                                                        </w:rPr>
                                                        <w:br/>
                                                      </w:r>
                                                      <w:r>
                                                        <w:rPr>
                                                          <w:rFonts w:ascii="Helvetica" w:hAnsi="Helvetica" w:cs="Helvetica"/>
                                                          <w:b/>
                                                          <w:bCs/>
                                                          <w:color w:val="202020"/>
                                                          <w:sz w:val="21"/>
                                                          <w:szCs w:val="21"/>
                                                        </w:rPr>
                                                        <w:br/>
                                                      </w:r>
                                                      <w:r>
                                                        <w:rPr>
                                                          <w:rFonts w:ascii="Helvetica" w:hAnsi="Helvetica" w:cs="Helvetica"/>
                                                          <w:b/>
                                                          <w:bCs/>
                                                          <w:color w:val="202020"/>
                                                          <w:sz w:val="21"/>
                                                          <w:szCs w:val="21"/>
                                                        </w:rPr>
                                                        <w:br/>
                                                      </w:r>
                                                      <w:r>
                                                        <w:rPr>
                                                          <w:rFonts w:ascii="Helvetica" w:hAnsi="Helvetica" w:cs="Helvetica"/>
                                                          <w:b/>
                                                          <w:bCs/>
                                                          <w:color w:val="202020"/>
                                                          <w:sz w:val="21"/>
                                                          <w:szCs w:val="21"/>
                                                        </w:rPr>
                                                        <w:br/>
                                                      </w:r>
                                                      <w:r>
                                                        <w:rPr>
                                                          <w:rFonts w:ascii="Helvetica" w:hAnsi="Helvetica" w:cs="Helvetica"/>
                                                          <w:b/>
                                                          <w:bCs/>
                                                          <w:color w:val="202020"/>
                                                          <w:sz w:val="21"/>
                                                          <w:szCs w:val="21"/>
                                                        </w:rPr>
                                                        <w:br/>
                                                      </w:r>
                                                      <w:r>
                                                        <w:rPr>
                                                          <w:rStyle w:val="Strong"/>
                                                          <w:rFonts w:ascii="Arial" w:hAnsi="Arial" w:cs="Arial"/>
                                                          <w:color w:val="FFFFFF"/>
                                                          <w:sz w:val="18"/>
                                                          <w:szCs w:val="18"/>
                                                        </w:rPr>
                                                        <w:t>Objective: At the conclusion of the presentation, participants should be able to - Integrate the current standards of care in diagnosing and treating patients with HCV mono-infection and HIV/HCV co-infection from the asymptomatic stage through various clinical manifestations</w:t>
                                                      </w:r>
                                                      <w:r>
                                                        <w:rPr>
                                                          <w:rFonts w:ascii="Arial" w:hAnsi="Arial" w:cs="Arial"/>
                                                          <w:b/>
                                                          <w:bCs/>
                                                          <w:color w:val="FFFFFF"/>
                                                          <w:sz w:val="18"/>
                                                          <w:szCs w:val="18"/>
                                                        </w:rPr>
                                                        <w:t>. </w:t>
                                                      </w:r>
                                                    </w:p>
                                                  </w:tc>
                                                </w:tr>
                                              </w:tbl>
                                              <w:p w:rsidR="009E49CC" w:rsidRDefault="009E49CC">
                                                <w:pPr>
                                                  <w:rPr>
                                                    <w:rFonts w:ascii="Times New Roman" w:eastAsia="Times New Roman" w:hAnsi="Times New Roman" w:cs="Times New Roman"/>
                                                    <w:sz w:val="20"/>
                                                    <w:szCs w:val="20"/>
                                                  </w:rPr>
                                                </w:pPr>
                                              </w:p>
                                            </w:tc>
                                          </w:tr>
                                        </w:tbl>
                                        <w:p w:rsidR="009E49CC" w:rsidRDefault="009E49CC">
                                          <w:pPr>
                                            <w:rPr>
                                              <w:rFonts w:eastAsia="Times New Roman"/>
                                              <w:sz w:val="20"/>
                                              <w:szCs w:val="20"/>
                                            </w:rPr>
                                          </w:pPr>
                                        </w:p>
                                      </w:tc>
                                    </w:tr>
                                  </w:tbl>
                                  <w:p w:rsidR="009E49CC" w:rsidRDefault="009E49CC">
                                    <w:pPr>
                                      <w:jc w:val="center"/>
                                      <w:rPr>
                                        <w:rFonts w:eastAsia="Times New Roman"/>
                                        <w:sz w:val="20"/>
                                        <w:szCs w:val="20"/>
                                      </w:rPr>
                                    </w:pPr>
                                  </w:p>
                                </w:tc>
                              </w:tr>
                            </w:tbl>
                            <w:p w:rsidR="009E49CC" w:rsidRDefault="009E49CC">
                              <w:pPr>
                                <w:rPr>
                                  <w:sz w:val="24"/>
                                  <w:szCs w:val="24"/>
                                </w:rPr>
                              </w:pPr>
                            </w:p>
                            <w:tbl>
                              <w:tblPr>
                                <w:tblW w:w="5000" w:type="pct"/>
                                <w:tblCellMar>
                                  <w:left w:w="0" w:type="dxa"/>
                                  <w:right w:w="0" w:type="dxa"/>
                                </w:tblCellMar>
                                <w:tblLook w:val="04A0" w:firstRow="1" w:lastRow="0" w:firstColumn="1" w:lastColumn="0" w:noHBand="0" w:noVBand="1"/>
                              </w:tblPr>
                              <w:tblGrid>
                                <w:gridCol w:w="9000"/>
                              </w:tblGrid>
                              <w:tr w:rsidR="009E49C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9E49CC">
                                      <w:trPr>
                                        <w:jc w:val="center"/>
                                      </w:trPr>
                                      <w:tc>
                                        <w:tcPr>
                                          <w:tcW w:w="0" w:type="auto"/>
                                          <w:hideMark/>
                                        </w:tcPr>
                                        <w:p w:rsidR="009E49CC" w:rsidRDefault="009E49CC"/>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9E49CC">
                                            <w:tc>
                                              <w:tcPr>
                                                <w:tcW w:w="0" w:type="auto"/>
                                                <w:tcMar>
                                                  <w:top w:w="135" w:type="dxa"/>
                                                  <w:left w:w="270" w:type="dxa"/>
                                                  <w:bottom w:w="135" w:type="dxa"/>
                                                  <w:right w:w="270" w:type="dxa"/>
                                                </w:tcMar>
                                                <w:vAlign w:val="center"/>
                                                <w:hideMark/>
                                              </w:tcPr>
                                              <w:tbl>
                                                <w:tblPr>
                                                  <w:tblW w:w="5000" w:type="pct"/>
                                                  <w:shd w:val="clear" w:color="auto" w:fill="000080"/>
                                                  <w:tblCellMar>
                                                    <w:left w:w="0" w:type="dxa"/>
                                                    <w:right w:w="0" w:type="dxa"/>
                                                  </w:tblCellMar>
                                                  <w:tblLook w:val="04A0" w:firstRow="1" w:lastRow="0" w:firstColumn="1" w:lastColumn="0" w:noHBand="0" w:noVBand="1"/>
                                                </w:tblPr>
                                                <w:tblGrid>
                                                  <w:gridCol w:w="8454"/>
                                                </w:tblGrid>
                                                <w:tr w:rsidR="009E49CC">
                                                  <w:tc>
                                                    <w:tcPr>
                                                      <w:tcW w:w="0" w:type="auto"/>
                                                      <w:shd w:val="clear" w:color="auto" w:fill="000080"/>
                                                      <w:tcMar>
                                                        <w:top w:w="270" w:type="dxa"/>
                                                        <w:left w:w="270" w:type="dxa"/>
                                                        <w:bottom w:w="270" w:type="dxa"/>
                                                        <w:right w:w="270" w:type="dxa"/>
                                                      </w:tcMar>
                                                      <w:hideMark/>
                                                    </w:tcPr>
                                                    <w:tbl>
                                                      <w:tblPr>
                                                        <w:tblW w:w="5000" w:type="pct"/>
                                                        <w:tblCellMar>
                                                          <w:left w:w="0" w:type="dxa"/>
                                                          <w:right w:w="0" w:type="dxa"/>
                                                        </w:tblCellMar>
                                                        <w:tblLook w:val="04A0" w:firstRow="1" w:lastRow="0" w:firstColumn="1" w:lastColumn="0" w:noHBand="0" w:noVBand="1"/>
                                                      </w:tblPr>
                                                      <w:tblGrid>
                                                        <w:gridCol w:w="7914"/>
                                                      </w:tblGrid>
                                                      <w:tr w:rsidR="009E49CC">
                                                        <w:tc>
                                                          <w:tcPr>
                                                            <w:tcW w:w="0" w:type="auto"/>
                                                            <w:vAlign w:val="center"/>
                                                            <w:hideMark/>
                                                          </w:tcPr>
                                                          <w:tbl>
                                                            <w:tblPr>
                                                              <w:tblW w:w="5000" w:type="pct"/>
                                                              <w:tblCellMar>
                                                                <w:left w:w="0" w:type="dxa"/>
                                                                <w:right w:w="0" w:type="dxa"/>
                                                              </w:tblCellMar>
                                                              <w:tblLook w:val="04A0" w:firstRow="1" w:lastRow="0" w:firstColumn="1" w:lastColumn="0" w:noHBand="0" w:noVBand="1"/>
                                                            </w:tblPr>
                                                            <w:tblGrid>
                                                              <w:gridCol w:w="7914"/>
                                                            </w:tblGrid>
                                                            <w:tr w:rsidR="009E49CC">
                                                              <w:tc>
                                                                <w:tcPr>
                                                                  <w:tcW w:w="0" w:type="auto"/>
                                                                  <w:vAlign w:val="center"/>
                                                                  <w:hideMark/>
                                                                </w:tcPr>
                                                                <w:p w:rsidR="009E49CC" w:rsidRDefault="009E49CC">
                                                                  <w:pPr>
                                                                    <w:rPr>
                                                                      <w:sz w:val="24"/>
                                                                      <w:szCs w:val="24"/>
                                                                    </w:rPr>
                                                                  </w:pPr>
                                                                  <w:r>
                                                                    <w:rPr>
                                                                      <w:rStyle w:val="Strong"/>
                                                                      <w:sz w:val="18"/>
                                                                      <w:szCs w:val="18"/>
                                                                    </w:rPr>
                                                                    <w:t>Disclosures: </w:t>
                                                                  </w:r>
                                                                  <w:r>
                                                                    <w:rPr>
                                                                      <w:sz w:val="18"/>
                                                                      <w:szCs w:val="18"/>
                                                                    </w:rPr>
                                                                    <w:t xml:space="preserve">Drs. </w:t>
                                                                  </w:r>
                                                                  <w:proofErr w:type="spellStart"/>
                                                                  <w:r>
                                                                    <w:rPr>
                                                                      <w:sz w:val="18"/>
                                                                      <w:szCs w:val="18"/>
                                                                    </w:rPr>
                                                                    <w:t>Divya</w:t>
                                                                  </w:r>
                                                                  <w:proofErr w:type="spellEnd"/>
                                                                  <w:r>
                                                                    <w:rPr>
                                                                      <w:sz w:val="18"/>
                                                                      <w:szCs w:val="18"/>
                                                                    </w:rPr>
                                                                    <w:t xml:space="preserve"> Ahuja, Caroline Derrick, Bryan Love and Autumn Zuckerman disclose that she has no relevant financial relationships.  Planning committee members Adrienne Ross and </w:t>
                                                                  </w:r>
                                                                  <w:proofErr w:type="spellStart"/>
                                                                  <w:r>
                                                                    <w:rPr>
                                                                      <w:sz w:val="18"/>
                                                                      <w:szCs w:val="18"/>
                                                                    </w:rPr>
                                                                    <w:t>Adrena</w:t>
                                                                  </w:r>
                                                                  <w:proofErr w:type="spellEnd"/>
                                                                  <w:r>
                                                                    <w:rPr>
                                                                      <w:sz w:val="18"/>
                                                                      <w:szCs w:val="18"/>
                                                                    </w:rPr>
                                                                    <w:t xml:space="preserve"> Harrison have disclosed they have no relevant financial relationships. Dr. Cody Chastain discloses that he receives grant/research support from Gilead Sciences; Inc. Dr. Eric Meissner discloses that he receives grant/research support from Gilead Sciences, Inc.  The Activity Planning Committee and the CME Organization have resolved any conflicts of interest and approved him for participation in this CME activity. The Activity Planning </w:t>
                                                                  </w:r>
                                                                  <w:r>
                                                                    <w:rPr>
                                                                      <w:sz w:val="18"/>
                                                                      <w:szCs w:val="18"/>
                                                                    </w:rPr>
                                                                    <w:lastRenderedPageBreak/>
                                                                    <w:t xml:space="preserve">Committee and the CME Organization have resolved any conflicts of interest and approved him for </w:t>
                                                                  </w:r>
                                                                  <w:proofErr w:type="spellStart"/>
                                                                  <w:r>
                                                                    <w:rPr>
                                                                      <w:sz w:val="18"/>
                                                                      <w:szCs w:val="18"/>
                                                                    </w:rPr>
                                                                    <w:t>paticipation</w:t>
                                                                  </w:r>
                                                                  <w:proofErr w:type="spellEnd"/>
                                                                  <w:r>
                                                                    <w:rPr>
                                                                      <w:sz w:val="18"/>
                                                                      <w:szCs w:val="18"/>
                                                                    </w:rPr>
                                                                    <w:t xml:space="preserve"> in this CME activity. There is no commercial support for this activity.</w:t>
                                                                  </w:r>
                                                                  <w:r>
                                                                    <w:rPr>
                                                                      <w:sz w:val="18"/>
                                                                      <w:szCs w:val="18"/>
                                                                    </w:rPr>
                                                                    <w:br/>
                                                                  </w:r>
                                                                  <w:r>
                                                                    <w:rPr>
                                                                      <w:sz w:val="18"/>
                                                                      <w:szCs w:val="18"/>
                                                                    </w:rPr>
                                                                    <w:br/>
                                                                  </w:r>
                                                                  <w:r>
                                                                    <w:rPr>
                                                                      <w:rStyle w:val="Strong"/>
                                                                      <w:sz w:val="18"/>
                                                                      <w:szCs w:val="18"/>
                                                                    </w:rPr>
                                                                    <w:t xml:space="preserve">Accreditation: </w:t>
                                                                  </w:r>
                                                                  <w:r>
                                                                    <w:rPr>
                                                                      <w:sz w:val="18"/>
                                                                      <w:szCs w:val="18"/>
                                                                    </w:rPr>
                                                                    <w:t>The University of South Carolina School of Medicine-Palmetto Health Continuing Medical Education (USCSOM-PH CME) Organization is accredited with commendation by the Accreditation Council for Continuing Medical Education to provide continuing medical education for physicians.</w:t>
                                                                  </w:r>
                                                                  <w:r>
                                                                    <w:rPr>
                                                                      <w:sz w:val="18"/>
                                                                      <w:szCs w:val="18"/>
                                                                    </w:rPr>
                                                                    <w:br/>
                                                                    <w:t> </w:t>
                                                                  </w:r>
                                                                  <w:r>
                                                                    <w:rPr>
                                                                      <w:sz w:val="18"/>
                                                                      <w:szCs w:val="18"/>
                                                                    </w:rPr>
                                                                    <w:br/>
                                                                  </w:r>
                                                                  <w:r>
                                                                    <w:rPr>
                                                                      <w:rStyle w:val="Strong"/>
                                                                      <w:sz w:val="18"/>
                                                                      <w:szCs w:val="18"/>
                                                                    </w:rPr>
                                                                    <w:t xml:space="preserve">Credit Designation: </w:t>
                                                                  </w:r>
                                                                  <w:r>
                                                                    <w:rPr>
                                                                      <w:sz w:val="18"/>
                                                                      <w:szCs w:val="18"/>
                                                                    </w:rPr>
                                                                    <w:t>The USCSOM-PH CME Organization designates this live activity for a maximum of 1.0 AMA PRA Category 1 Credits™. Physicians should claim only the credit commensurate with the extent of their participation in the activity.</w:t>
                                                                  </w:r>
                                                                  <w:r>
                                                                    <w:rPr>
                                                                      <w:sz w:val="18"/>
                                                                      <w:szCs w:val="18"/>
                                                                    </w:rPr>
                                                                    <w:br/>
                                                                    <w:t> </w:t>
                                                                  </w:r>
                                                                  <w:r>
                                                                    <w:rPr>
                                                                      <w:sz w:val="18"/>
                                                                      <w:szCs w:val="18"/>
                                                                    </w:rPr>
                                                                    <w:br/>
                                                                  </w:r>
                                                                  <w:r>
                                                                    <w:rPr>
                                                                      <w:rStyle w:val="Strong"/>
                                                                      <w:sz w:val="18"/>
                                                                      <w:szCs w:val="18"/>
                                                                    </w:rPr>
                                                                    <w:t xml:space="preserve">Accreditation for Pharmacists: </w:t>
                                                                  </w:r>
                                                                  <w:r>
                                                                    <w:rPr>
                                                                      <w:sz w:val="18"/>
                                                                      <w:szCs w:val="18"/>
                                                                    </w:rPr>
                                                                    <w:t xml:space="preserve">The South Carolina College of Pharmacy is accredited by the Accreditation Council for Pharmacy   Education (ACPE) as a provider of continuing pharmacy education. This program has been approved for 1.0 contact hour (0.10 CEU) under </w:t>
                                                                  </w:r>
                                                                  <w:r>
                                                                    <w:rPr>
                                                                      <w:rStyle w:val="Strong"/>
                                                                      <w:sz w:val="18"/>
                                                                      <w:szCs w:val="18"/>
                                                                    </w:rPr>
                                                                    <w:t>ACPE# 0062-9999-17-113-L01-P</w:t>
                                                                  </w:r>
                                                                  <w:r>
                                                                    <w:rPr>
                                                                      <w:sz w:val="18"/>
                                                                      <w:szCs w:val="18"/>
                                                                    </w:rPr>
                                                                    <w:t xml:space="preserve">.  Participants must login to the teleconference to view presentation, participate in interactivity and note session code provided at the end of the presentation. Participants must complete an on-line evaluation within 30 days of program and provide NABP e-profile # and day/month of birth. CE credit will be reported to CPE Monitor. </w:t>
                                                                  </w:r>
                                                                  <w:r>
                                                                    <w:rPr>
                                                                      <w:rStyle w:val="Emphasis"/>
                                                                      <w:sz w:val="18"/>
                                                                      <w:szCs w:val="18"/>
                                                                    </w:rPr>
                                                                    <w:t>This is an application based learning activity.</w:t>
                                                                  </w:r>
                                                                  <w:r>
                                                                    <w:rPr>
                                                                      <w:sz w:val="18"/>
                                                                      <w:szCs w:val="18"/>
                                                                    </w:rPr>
                                                                    <w:br/>
                                                                  </w:r>
                                                                  <w:r>
                                                                    <w:rPr>
                                                                      <w:sz w:val="18"/>
                                                                      <w:szCs w:val="18"/>
                                                                    </w:rPr>
                                                                    <w:br/>
                                                                  </w:r>
                                                                  <w:r>
                                                                    <w:rPr>
                                                                      <w:rStyle w:val="Strong"/>
                                                                      <w:sz w:val="18"/>
                                                                      <w:szCs w:val="18"/>
                                                                    </w:rPr>
                                                                    <w:t>Accreditation for Nursing:</w:t>
                                                                  </w:r>
                                                                  <w:r>
                                                                    <w:rPr>
                                                                      <w:sz w:val="18"/>
                                                                      <w:szCs w:val="18"/>
                                                                    </w:rPr>
                                                                    <w:t>   Mid-Carolina AHEC, Inc</w:t>
                                                                  </w:r>
                                                                  <w:r>
                                                                    <w:rPr>
                                                                      <w:rStyle w:val="Strong"/>
                                                                      <w:sz w:val="18"/>
                                                                      <w:szCs w:val="18"/>
                                                                    </w:rPr>
                                                                    <w:t xml:space="preserve">. </w:t>
                                                                  </w:r>
                                                                  <w:r>
                                                                    <w:rPr>
                                                                      <w:sz w:val="18"/>
                                                                      <w:szCs w:val="18"/>
                                                                    </w:rPr>
                                                                    <w:t xml:space="preserve">is an approved provider of continuing nursing education by the </w:t>
                                                                  </w:r>
                                                                  <w:r>
                                                                    <w:rPr>
                                                                      <w:rStyle w:val="Strong"/>
                                                                      <w:sz w:val="18"/>
                                                                      <w:szCs w:val="18"/>
                                                                    </w:rPr>
                                                                    <w:t xml:space="preserve">South Carolina Nurse Association, </w:t>
                                                                  </w:r>
                                                                  <w:r>
                                                                    <w:rPr>
                                                                      <w:sz w:val="18"/>
                                                                      <w:szCs w:val="18"/>
                                                                    </w:rPr>
                                                                    <w:t xml:space="preserve">an accredited approver with distinction, by the American Nurses Credentialing Center’s Commission on </w:t>
                                                                  </w:r>
                                                                  <w:proofErr w:type="spellStart"/>
                                                                  <w:r>
                                                                    <w:rPr>
                                                                      <w:sz w:val="18"/>
                                                                      <w:szCs w:val="18"/>
                                                                    </w:rPr>
                                                                    <w:t>Accreditation.This</w:t>
                                                                  </w:r>
                                                                  <w:proofErr w:type="spellEnd"/>
                                                                  <w:r>
                                                                    <w:rPr>
                                                                      <w:sz w:val="18"/>
                                                                      <w:szCs w:val="18"/>
                                                                    </w:rPr>
                                                                    <w:t xml:space="preserve"> nursing continuing education activity approval #1510-040-PR-172 has been approved for 1.0 hours. </w:t>
                                                                  </w:r>
                                                                  <w:r>
                                                                    <w:rPr>
                                                                      <w:sz w:val="18"/>
                                                                      <w:szCs w:val="18"/>
                                                                    </w:rPr>
                                                                    <w:br/>
                                                                  </w:r>
                                                                  <w:r>
                                                                    <w:rPr>
                                                                      <w:sz w:val="18"/>
                                                                      <w:szCs w:val="18"/>
                                                                    </w:rPr>
                                                                    <w:br/>
                                                                  </w:r>
                                                                  <w:r>
                                                                    <w:rPr>
                                                                      <w:rStyle w:val="Strong"/>
                                                                      <w:sz w:val="18"/>
                                                                      <w:szCs w:val="18"/>
                                                                      <w:u w:val="single"/>
                                                                    </w:rPr>
                                                                    <w:t>AHEC:</w:t>
                                                                  </w:r>
                                                                  <w:r>
                                                                    <w:rPr>
                                                                      <w:sz w:val="18"/>
                                                                      <w:szCs w:val="18"/>
                                                                    </w:rPr>
                                                                    <w:t xml:space="preserve"> This program is approved for 0.1CEU’s (1.0 clock hours) of continuing education by Mid-Carolina AHEC, Inc. and meets the SC AHEC Best Practices Standards.  Participants must attend 90% of the program in order to receive a certificate of attendance.  </w:t>
                                                                  </w:r>
                                                                  <w:r>
                                                                    <w:rPr>
                                                                      <w:rStyle w:val="Emphasis"/>
                                                                      <w:b/>
                                                                      <w:bCs/>
                                                                      <w:sz w:val="18"/>
                                                                      <w:szCs w:val="18"/>
                                                                      <w:u w:val="single"/>
                                                                    </w:rPr>
                                                                    <w:t>No partial credit will be given</w:t>
                                                                  </w:r>
                                                                </w:p>
                                                              </w:tc>
                                                            </w:tr>
                                                          </w:tbl>
                                                          <w:p w:rsidR="009E49CC" w:rsidRDefault="009E49CC">
                                                            <w:pPr>
                                                              <w:rPr>
                                                                <w:rFonts w:eastAsia="Times New Roman"/>
                                                                <w:sz w:val="20"/>
                                                                <w:szCs w:val="20"/>
                                                              </w:rPr>
                                                            </w:pPr>
                                                          </w:p>
                                                        </w:tc>
                                                      </w:tr>
                                                    </w:tbl>
                                                    <w:p w:rsidR="009E49CC" w:rsidRDefault="009E49CC">
                                                      <w:pPr>
                                                        <w:rPr>
                                                          <w:rFonts w:eastAsia="Times New Roman"/>
                                                          <w:sz w:val="20"/>
                                                          <w:szCs w:val="20"/>
                                                        </w:rPr>
                                                      </w:pPr>
                                                    </w:p>
                                                  </w:tc>
                                                </w:tr>
                                              </w:tbl>
                                              <w:p w:rsidR="009E49CC" w:rsidRDefault="009E49CC">
                                                <w:pPr>
                                                  <w:rPr>
                                                    <w:rFonts w:eastAsia="Times New Roman"/>
                                                    <w:sz w:val="20"/>
                                                    <w:szCs w:val="20"/>
                                                  </w:rPr>
                                                </w:pPr>
                                              </w:p>
                                            </w:tc>
                                          </w:tr>
                                        </w:tbl>
                                        <w:p w:rsidR="009E49CC" w:rsidRDefault="009E49CC">
                                          <w:pPr>
                                            <w:rPr>
                                              <w:rFonts w:eastAsia="Times New Roman"/>
                                              <w:sz w:val="20"/>
                                              <w:szCs w:val="20"/>
                                            </w:rPr>
                                          </w:pPr>
                                        </w:p>
                                      </w:tc>
                                    </w:tr>
                                  </w:tbl>
                                  <w:p w:rsidR="009E49CC" w:rsidRDefault="009E49CC">
                                    <w:pPr>
                                      <w:jc w:val="center"/>
                                      <w:rPr>
                                        <w:rFonts w:eastAsia="Times New Roman"/>
                                        <w:sz w:val="20"/>
                                        <w:szCs w:val="20"/>
                                      </w:rPr>
                                    </w:pPr>
                                  </w:p>
                                </w:tc>
                              </w:tr>
                            </w:tbl>
                            <w:p w:rsidR="009E49CC" w:rsidRDefault="009E49CC">
                              <w:pPr>
                                <w:rPr>
                                  <w:rFonts w:eastAsia="Times New Roman"/>
                                  <w:sz w:val="24"/>
                                  <w:szCs w:val="24"/>
                                </w:rPr>
                              </w:pPr>
                            </w:p>
                          </w:tc>
                        </w:tr>
                      </w:tbl>
                      <w:p w:rsidR="009E49CC" w:rsidRDefault="009E49CC">
                        <w:pPr>
                          <w:jc w:val="center"/>
                          <w:rPr>
                            <w:rFonts w:eastAsia="Times New Roman"/>
                            <w:sz w:val="20"/>
                            <w:szCs w:val="20"/>
                          </w:rPr>
                        </w:pPr>
                      </w:p>
                    </w:tc>
                  </w:tr>
                </w:tbl>
                <w:p w:rsidR="009E49CC" w:rsidRDefault="009E49CC">
                  <w:pPr>
                    <w:jc w:val="center"/>
                    <w:rPr>
                      <w:rFonts w:eastAsia="Times New Roman"/>
                      <w:sz w:val="20"/>
                      <w:szCs w:val="20"/>
                    </w:rPr>
                  </w:pPr>
                </w:p>
              </w:tc>
            </w:tr>
            <w:tr w:rsidR="009E49CC">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9E49C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9E49CC">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9E49C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9E49CC">
                                      <w:tc>
                                        <w:tcPr>
                                          <w:tcW w:w="0" w:type="auto"/>
                                          <w:tcMar>
                                            <w:top w:w="0" w:type="dxa"/>
                                            <w:left w:w="135" w:type="dxa"/>
                                            <w:bottom w:w="135" w:type="dxa"/>
                                            <w:right w:w="135" w:type="dxa"/>
                                          </w:tcMar>
                                          <w:hideMark/>
                                        </w:tcPr>
                                        <w:p w:rsidR="009E49CC" w:rsidRDefault="009E49CC">
                                          <w:pPr>
                                            <w:jc w:val="center"/>
                                            <w:rPr>
                                              <w:sz w:val="24"/>
                                              <w:szCs w:val="24"/>
                                            </w:rPr>
                                          </w:pPr>
                                          <w:r>
                                            <w:rPr>
                                              <w:noProof/>
                                            </w:rPr>
                                            <w:lastRenderedPageBreak/>
                                            <w:drawing>
                                              <wp:inline distT="0" distB="0" distL="0" distR="0">
                                                <wp:extent cx="2752725" cy="1895475"/>
                                                <wp:effectExtent l="0" t="0" r="9525" b="9525"/>
                                                <wp:docPr id="3" name="Picture 3" descr="https://gallery.mailchimp.com/1cb7e26f5c7bf9c4d139ebf16/images/cb70c7ce-a531-4a8a-96cc-0bf7db11c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1cb7e26f5c7bf9c4d139ebf16/images/cb70c7ce-a531-4a8a-96cc-0bf7db11c7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895475"/>
                                                        </a:xfrm>
                                                        <a:prstGeom prst="rect">
                                                          <a:avLst/>
                                                        </a:prstGeom>
                                                        <a:noFill/>
                                                        <a:ln>
                                                          <a:noFill/>
                                                        </a:ln>
                                                      </pic:spPr>
                                                    </pic:pic>
                                                  </a:graphicData>
                                                </a:graphic>
                                              </wp:inline>
                                            </w:drawing>
                                          </w:r>
                                        </w:p>
                                      </w:tc>
                                    </w:tr>
                                    <w:tr w:rsidR="009E49CC">
                                      <w:tc>
                                        <w:tcPr>
                                          <w:tcW w:w="8460" w:type="dxa"/>
                                          <w:tcMar>
                                            <w:top w:w="0" w:type="dxa"/>
                                            <w:left w:w="135" w:type="dxa"/>
                                            <w:bottom w:w="0" w:type="dxa"/>
                                            <w:right w:w="135" w:type="dxa"/>
                                          </w:tcMar>
                                          <w:hideMark/>
                                        </w:tcPr>
                                        <w:p w:rsidR="009E49CC" w:rsidRDefault="009E49CC">
                                          <w:pPr>
                                            <w:spacing w:line="360" w:lineRule="auto"/>
                                            <w:jc w:val="center"/>
                                            <w:rPr>
                                              <w:rFonts w:ascii="Helvetica" w:hAnsi="Helvetica" w:cs="Helvetica"/>
                                              <w:color w:val="656565"/>
                                              <w:sz w:val="18"/>
                                              <w:szCs w:val="18"/>
                                            </w:rPr>
                                          </w:pPr>
                                          <w:r>
                                            <w:rPr>
                                              <w:rFonts w:ascii="Helvetica" w:hAnsi="Helvetica" w:cs="Helvetica"/>
                                              <w:color w:val="656565"/>
                                              <w:sz w:val="18"/>
                                              <w:szCs w:val="18"/>
                                            </w:rPr>
                                            <w:t> </w:t>
                                          </w:r>
                                        </w:p>
                                        <w:p w:rsidR="009E49CC" w:rsidRDefault="009E49CC">
                                          <w:pPr>
                                            <w:spacing w:line="360" w:lineRule="auto"/>
                                            <w:jc w:val="center"/>
                                            <w:rPr>
                                              <w:rFonts w:ascii="Helvetica" w:hAnsi="Helvetica" w:cs="Helvetica"/>
                                              <w:color w:val="656565"/>
                                              <w:sz w:val="18"/>
                                              <w:szCs w:val="18"/>
                                            </w:rPr>
                                          </w:pPr>
                                          <w:r>
                                            <w:rPr>
                                              <w:rStyle w:val="Strong"/>
                                              <w:rFonts w:ascii="Helvetica" w:hAnsi="Helvetica" w:cs="Helvetica"/>
                                              <w:color w:val="0000FF"/>
                                              <w:sz w:val="21"/>
                                              <w:szCs w:val="21"/>
                                            </w:rPr>
                                            <w:t>South Carolina HIV AIDS Clinical Training Center</w:t>
                                          </w:r>
                                        </w:p>
                                        <w:p w:rsidR="009E49CC" w:rsidRDefault="009E49CC">
                                          <w:pPr>
                                            <w:spacing w:line="360" w:lineRule="auto"/>
                                            <w:jc w:val="center"/>
                                            <w:rPr>
                                              <w:rFonts w:ascii="Helvetica" w:hAnsi="Helvetica" w:cs="Helvetica"/>
                                              <w:color w:val="656565"/>
                                              <w:sz w:val="18"/>
                                              <w:szCs w:val="18"/>
                                            </w:rPr>
                                          </w:pPr>
                                          <w:r>
                                            <w:rPr>
                                              <w:rStyle w:val="Strong"/>
                                              <w:rFonts w:ascii="Helvetica" w:hAnsi="Helvetica" w:cs="Helvetica"/>
                                              <w:color w:val="0000FF"/>
                                              <w:sz w:val="21"/>
                                              <w:szCs w:val="21"/>
                                            </w:rPr>
                                            <w:t>One Richland Medical Park</w:t>
                                          </w:r>
                                          <w:r>
                                            <w:rPr>
                                              <w:rFonts w:ascii="Helvetica" w:hAnsi="Helvetica" w:cs="Helvetica"/>
                                              <w:b/>
                                              <w:bCs/>
                                              <w:color w:val="0000FF"/>
                                              <w:sz w:val="21"/>
                                              <w:szCs w:val="21"/>
                                            </w:rPr>
                                            <w:br/>
                                          </w:r>
                                          <w:r>
                                            <w:rPr>
                                              <w:rStyle w:val="Strong"/>
                                              <w:rFonts w:ascii="Helvetica" w:hAnsi="Helvetica" w:cs="Helvetica"/>
                                              <w:color w:val="0000FF"/>
                                              <w:sz w:val="21"/>
                                              <w:szCs w:val="21"/>
                                            </w:rPr>
                                            <w:t>Suite 320</w:t>
                                          </w:r>
                                          <w:r>
                                            <w:rPr>
                                              <w:rFonts w:ascii="Helvetica" w:hAnsi="Helvetica" w:cs="Helvetica"/>
                                              <w:b/>
                                              <w:bCs/>
                                              <w:color w:val="0000FF"/>
                                              <w:sz w:val="21"/>
                                              <w:szCs w:val="21"/>
                                            </w:rPr>
                                            <w:br/>
                                          </w:r>
                                          <w:r>
                                            <w:rPr>
                                              <w:rStyle w:val="Strong"/>
                                              <w:rFonts w:ascii="Helvetica" w:hAnsi="Helvetica" w:cs="Helvetica"/>
                                              <w:color w:val="0000FF"/>
                                              <w:sz w:val="21"/>
                                              <w:szCs w:val="21"/>
                                            </w:rPr>
                                            <w:t>Columbia, SC 29203</w:t>
                                          </w:r>
                                          <w:r>
                                            <w:rPr>
                                              <w:rFonts w:ascii="Helvetica" w:hAnsi="Helvetica" w:cs="Helvetica"/>
                                              <w:b/>
                                              <w:bCs/>
                                              <w:color w:val="0000FF"/>
                                              <w:sz w:val="21"/>
                                              <w:szCs w:val="21"/>
                                            </w:rPr>
                                            <w:br/>
                                          </w:r>
                                          <w:r>
                                            <w:rPr>
                                              <w:rStyle w:val="Strong"/>
                                              <w:rFonts w:ascii="Helvetica" w:hAnsi="Helvetica" w:cs="Helvetica"/>
                                              <w:color w:val="0000FF"/>
                                              <w:sz w:val="21"/>
                                              <w:szCs w:val="21"/>
                                            </w:rPr>
                                            <w:lastRenderedPageBreak/>
                                            <w:t>Phone: (803) 545-5402</w:t>
                                          </w:r>
                                          <w:r>
                                            <w:rPr>
                                              <w:rFonts w:ascii="Helvetica" w:hAnsi="Helvetica" w:cs="Helvetica"/>
                                              <w:b/>
                                              <w:bCs/>
                                              <w:color w:val="0000FF"/>
                                              <w:sz w:val="21"/>
                                              <w:szCs w:val="21"/>
                                            </w:rPr>
                                            <w:br/>
                                          </w:r>
                                          <w:r>
                                            <w:rPr>
                                              <w:rStyle w:val="Strong"/>
                                              <w:rFonts w:ascii="Helvetica" w:hAnsi="Helvetica" w:cs="Helvetica"/>
                                              <w:color w:val="0000FF"/>
                                              <w:sz w:val="21"/>
                                              <w:szCs w:val="21"/>
                                            </w:rPr>
                                            <w:t>Fax: (803) 545-5351</w:t>
                                          </w:r>
                                        </w:p>
                                        <w:p w:rsidR="009E49CC" w:rsidRDefault="009E49CC">
                                          <w:pPr>
                                            <w:spacing w:line="360" w:lineRule="auto"/>
                                            <w:jc w:val="center"/>
                                            <w:rPr>
                                              <w:rFonts w:ascii="Helvetica" w:hAnsi="Helvetica" w:cs="Helvetica"/>
                                              <w:color w:val="656565"/>
                                              <w:sz w:val="18"/>
                                              <w:szCs w:val="18"/>
                                            </w:rPr>
                                          </w:pPr>
                                          <w:hyperlink r:id="rId9" w:history="1">
                                            <w:r>
                                              <w:rPr>
                                                <w:rStyle w:val="Hyperlink"/>
                                                <w:rFonts w:ascii="Helvetica" w:hAnsi="Helvetica" w:cs="Helvetica"/>
                                                <w:sz w:val="21"/>
                                                <w:szCs w:val="21"/>
                                              </w:rPr>
                                              <w:t>http://schivtc.med.sc.edu</w:t>
                                            </w:r>
                                          </w:hyperlink>
                                        </w:p>
                                      </w:tc>
                                    </w:tr>
                                  </w:tbl>
                                  <w:p w:rsidR="009E49CC" w:rsidRDefault="009E49CC">
                                    <w:pPr>
                                      <w:rPr>
                                        <w:rFonts w:ascii="Times New Roman" w:eastAsia="Times New Roman" w:hAnsi="Times New Roman" w:cs="Times New Roman"/>
                                        <w:sz w:val="20"/>
                                        <w:szCs w:val="20"/>
                                      </w:rPr>
                                    </w:pPr>
                                  </w:p>
                                </w:tc>
                              </w:tr>
                            </w:tbl>
                            <w:p w:rsidR="009E49CC" w:rsidRDefault="009E49CC">
                              <w:pPr>
                                <w:rPr>
                                  <w:rFonts w:eastAsia="Times New Roman"/>
                                  <w:sz w:val="20"/>
                                  <w:szCs w:val="20"/>
                                </w:rPr>
                              </w:pPr>
                            </w:p>
                          </w:tc>
                        </w:tr>
                      </w:tbl>
                      <w:p w:rsidR="009E49CC" w:rsidRDefault="009E49CC">
                        <w:pPr>
                          <w:jc w:val="center"/>
                          <w:rPr>
                            <w:rFonts w:eastAsia="Times New Roman"/>
                            <w:sz w:val="20"/>
                            <w:szCs w:val="20"/>
                          </w:rPr>
                        </w:pPr>
                      </w:p>
                    </w:tc>
                  </w:tr>
                </w:tbl>
                <w:p w:rsidR="009E49CC" w:rsidRDefault="009E49CC">
                  <w:pPr>
                    <w:jc w:val="center"/>
                    <w:rPr>
                      <w:rFonts w:eastAsia="Times New Roman"/>
                      <w:sz w:val="20"/>
                      <w:szCs w:val="20"/>
                    </w:rPr>
                  </w:pPr>
                </w:p>
              </w:tc>
            </w:tr>
          </w:tbl>
          <w:p w:rsidR="009E49CC" w:rsidRDefault="009E49CC">
            <w:pPr>
              <w:jc w:val="center"/>
              <w:rPr>
                <w:rFonts w:eastAsia="Times New Roman"/>
                <w:sz w:val="20"/>
                <w:szCs w:val="20"/>
              </w:rPr>
            </w:pPr>
          </w:p>
        </w:tc>
        <w:bookmarkStart w:id="0" w:name="_GoBack"/>
        <w:bookmarkEnd w:id="0"/>
      </w:tr>
    </w:tbl>
    <w:p w:rsidR="005A3975" w:rsidRDefault="009E49CC">
      <w:r>
        <w:lastRenderedPageBreak/>
        <w:br/>
      </w:r>
      <w:r>
        <w:br/>
      </w:r>
    </w:p>
    <w:sectPr w:rsidR="005A3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CC"/>
    <w:rsid w:val="005A3975"/>
    <w:rsid w:val="009E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CB415-193E-4995-80C8-43EEB10E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49CC"/>
    <w:rPr>
      <w:color w:val="0000FF"/>
      <w:u w:val="single"/>
    </w:rPr>
  </w:style>
  <w:style w:type="character" w:styleId="Strong">
    <w:name w:val="Strong"/>
    <w:basedOn w:val="DefaultParagraphFont"/>
    <w:uiPriority w:val="22"/>
    <w:qFormat/>
    <w:rsid w:val="009E49CC"/>
    <w:rPr>
      <w:b/>
      <w:bCs/>
    </w:rPr>
  </w:style>
  <w:style w:type="character" w:styleId="Emphasis">
    <w:name w:val="Emphasis"/>
    <w:basedOn w:val="DefaultParagraphFont"/>
    <w:uiPriority w:val="20"/>
    <w:qFormat/>
    <w:rsid w:val="009E49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09203">
      <w:bodyDiv w:val="1"/>
      <w:marLeft w:val="0"/>
      <w:marRight w:val="0"/>
      <w:marTop w:val="0"/>
      <w:marBottom w:val="0"/>
      <w:divBdr>
        <w:top w:val="none" w:sz="0" w:space="0" w:color="auto"/>
        <w:left w:val="none" w:sz="0" w:space="0" w:color="auto"/>
        <w:bottom w:val="none" w:sz="0" w:space="0" w:color="auto"/>
        <w:right w:val="none" w:sz="0" w:space="0" w:color="auto"/>
      </w:divBdr>
    </w:div>
    <w:div w:id="129933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med.us13.list-manage.com/track/click?u=1cb7e26f5c7bf9c4d139ebf16&amp;id=8ace87b2f7&amp;e=017556995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us13.list-manage.com/track/click?u=1cb7e26f5c7bf9c4d139ebf16&amp;id=d56588f39a&amp;e=017556995f" TargetMode="External"/><Relationship Id="rId11" Type="http://schemas.openxmlformats.org/officeDocument/2006/relationships/theme" Target="theme/theme1.xml"/><Relationship Id="rId5" Type="http://schemas.openxmlformats.org/officeDocument/2006/relationships/hyperlink" Target="https://med.us13.list-manage.com/track/click?u=1cb7e26f5c7bf9c4d139ebf16&amp;id=fef6351a28&amp;e=017556995f"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med.us13.list-manage.com/track/click?u=1cb7e26f5c7bf9c4d139ebf16&amp;id=5e0036fb2c&amp;e=01755699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 College of Pharmacy</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MILHOUSE, LIA C</dc:creator>
  <cp:keywords/>
  <dc:description/>
  <cp:lastModifiedBy>MILHOUSE, LIA C</cp:lastModifiedBy>
  <cp:revision>1</cp:revision>
  <dcterms:created xsi:type="dcterms:W3CDTF">2018-05-30T19:31:00Z</dcterms:created>
  <dcterms:modified xsi:type="dcterms:W3CDTF">2018-05-30T19:38:00Z</dcterms:modified>
</cp:coreProperties>
</file>